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3A472" w14:textId="77777777" w:rsidR="00605CDE" w:rsidRPr="00605CDE" w:rsidRDefault="00605CDE" w:rsidP="00605CDE">
      <w:pPr>
        <w:spacing w:after="0"/>
        <w:ind w:left="5760" w:firstLine="720"/>
        <w:rPr>
          <w:rFonts w:ascii="Times New Roman" w:hAnsi="Times New Roman" w:cs="Times New Roman"/>
          <w:lang w:val="lt-LT"/>
        </w:rPr>
      </w:pPr>
      <w:r w:rsidRPr="00605CDE">
        <w:rPr>
          <w:rFonts w:ascii="Times New Roman" w:hAnsi="Times New Roman" w:cs="Times New Roman"/>
          <w:lang w:val="lt-LT"/>
        </w:rPr>
        <w:t>PATVIRTINTA</w:t>
      </w:r>
    </w:p>
    <w:p w14:paraId="62E880EE" w14:textId="77777777" w:rsidR="00605CDE" w:rsidRPr="00605CDE" w:rsidRDefault="00605CDE" w:rsidP="00605CDE">
      <w:pPr>
        <w:spacing w:after="0"/>
        <w:ind w:left="5760" w:firstLine="72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Kauno Suzuki progimnazijos</w:t>
      </w:r>
    </w:p>
    <w:p w14:paraId="0CA70A4C" w14:textId="77777777" w:rsidR="00605CDE" w:rsidRPr="00605CDE" w:rsidRDefault="00605CDE" w:rsidP="00605CDE">
      <w:pPr>
        <w:spacing w:after="0"/>
        <w:ind w:left="5760" w:firstLine="720"/>
        <w:rPr>
          <w:rFonts w:ascii="Times New Roman" w:hAnsi="Times New Roman" w:cs="Times New Roman"/>
          <w:lang w:val="lt-LT"/>
        </w:rPr>
      </w:pPr>
      <w:r w:rsidRPr="00605CDE">
        <w:rPr>
          <w:rFonts w:ascii="Times New Roman" w:hAnsi="Times New Roman" w:cs="Times New Roman"/>
          <w:lang w:val="lt-LT"/>
        </w:rPr>
        <w:t xml:space="preserve">Direktorės Dėjos Aukštkalnytės </w:t>
      </w:r>
    </w:p>
    <w:p w14:paraId="7F42C54B" w14:textId="77777777" w:rsidR="00414F11" w:rsidRPr="00605CDE" w:rsidRDefault="00605CDE" w:rsidP="00605CDE">
      <w:pPr>
        <w:spacing w:after="0" w:line="240" w:lineRule="auto"/>
        <w:ind w:left="5760" w:firstLine="720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lt-LT"/>
        </w:rPr>
      </w:pPr>
      <w:r w:rsidRPr="00605CDE">
        <w:rPr>
          <w:rFonts w:ascii="Times New Roman" w:hAnsi="Times New Roman" w:cs="Times New Roman"/>
          <w:lang w:val="lt-LT"/>
        </w:rPr>
        <w:t xml:space="preserve">2021 m. </w:t>
      </w:r>
      <w:r>
        <w:rPr>
          <w:rFonts w:ascii="Times New Roman" w:hAnsi="Times New Roman" w:cs="Times New Roman"/>
          <w:lang w:val="lt-LT"/>
        </w:rPr>
        <w:t>rugpjūčio 26</w:t>
      </w:r>
      <w:r w:rsidRPr="00605CDE">
        <w:rPr>
          <w:rFonts w:ascii="Times New Roman" w:hAnsi="Times New Roman" w:cs="Times New Roman"/>
          <w:lang w:val="lt-LT"/>
        </w:rPr>
        <w:t xml:space="preserve"> d. įsakymu Nr. V-</w:t>
      </w:r>
      <w:r>
        <w:rPr>
          <w:rFonts w:ascii="Times New Roman" w:hAnsi="Times New Roman" w:cs="Times New Roman"/>
          <w:lang w:val="lt-LT"/>
        </w:rPr>
        <w:t>4</w:t>
      </w:r>
      <w:r w:rsidR="002F34D6">
        <w:rPr>
          <w:rFonts w:ascii="Times New Roman" w:hAnsi="Times New Roman" w:cs="Times New Roman"/>
          <w:lang w:val="lt-LT"/>
        </w:rPr>
        <w:t>5</w:t>
      </w:r>
    </w:p>
    <w:p w14:paraId="3F97DD96" w14:textId="77777777" w:rsidR="00812938" w:rsidRDefault="00812938" w:rsidP="00B36D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lt-LT"/>
        </w:rPr>
      </w:pPr>
    </w:p>
    <w:p w14:paraId="401C8967" w14:textId="77777777" w:rsidR="009D225E" w:rsidRPr="00414F11" w:rsidRDefault="00D50D0A" w:rsidP="00B36D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lt-LT"/>
        </w:rPr>
      </w:pPr>
      <w:hyperlink r:id="rId5" w:history="1">
        <w:r w:rsidR="009D225E" w:rsidRPr="00414F11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u w:val="single"/>
            <w:lang w:val="lt-LT"/>
          </w:rPr>
          <w:t>Mokinių elgesio taisyklės</w:t>
        </w:r>
      </w:hyperlink>
    </w:p>
    <w:p w14:paraId="21CFF9F4" w14:textId="3E0AD69D" w:rsidR="00414F11" w:rsidRPr="008A6E6F" w:rsidRDefault="00B36D9A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Mokiniai </w:t>
      </w:r>
      <w:r w:rsidR="0054267D">
        <w:rPr>
          <w:rFonts w:ascii="Times New Roman" w:eastAsia="Times New Roman" w:hAnsi="Times New Roman" w:cs="Times New Roman"/>
          <w:sz w:val="24"/>
          <w:szCs w:val="24"/>
          <w:lang w:val="lt-LT"/>
        </w:rPr>
        <w:t>mokykloje dėvi mokyklinę uniformą, kuri yra švari</w:t>
      </w: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54267D">
        <w:rPr>
          <w:rFonts w:ascii="Times New Roman" w:eastAsia="Times New Roman" w:hAnsi="Times New Roman" w:cs="Times New Roman"/>
          <w:sz w:val="24"/>
          <w:szCs w:val="24"/>
          <w:lang w:val="lt-LT"/>
        </w:rPr>
        <w:t>tvarkinga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54267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Mokyklinei uniformai priskiriamas  mokyklinis tamsiai mėlynos spalvos megztinis ir tamsiai mėlynos spalvos sijonas arba tamsiai mėlynos/juodos klasikinės kelnės.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42B4CEB2" w14:textId="77777777" w:rsidR="00414F11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Mokinys privalo atsakingai vykdyti pagrindinę mokinio pareigą – stropiai mokytis, būti atidus ir aktyvus pamokų metu, sąžiningai atlikti užduotis. </w:t>
      </w:r>
    </w:p>
    <w:p w14:paraId="2D6A6053" w14:textId="77777777" w:rsidR="00414F11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Mokinys turi atsinešti moky</w:t>
      </w:r>
      <w:r w:rsidR="00B36D9A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muisi reikalingas priemones.</w:t>
      </w:r>
    </w:p>
    <w:p w14:paraId="64FE2BF0" w14:textId="77777777" w:rsidR="00414F11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Vadovėliai mokiniams išdalijami nemokamai mokyklos nustatyta tvarka. Mokinys, sugadinęs ar praradęs vadovėlį, atlygina už jį ir praranda teisę gauti naują vadovėlį (įsigyja iš knygyno už savo pinigus).</w:t>
      </w:r>
      <w:r w:rsidR="00B36D9A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Mokinys privalo saugoti ir jam duotas mokymo priemones, bibliotekos knygas. Už mokyklai padarytą žalą mokinys (arba jo tėvai, globėjai) atsako įstatymų numatyta tvarka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</w:p>
    <w:p w14:paraId="05E88396" w14:textId="48D7BD27" w:rsidR="00414F11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Mokiniai į mokyklą renkasi </w:t>
      </w:r>
      <w:r w:rsidR="00B36D9A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ne anksčiau kaip 7.3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0 val., nevėluoja į pamokas.</w:t>
      </w:r>
      <w:r w:rsidR="0058688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Antrą kartą pavėlavus į pamokas, informuojami tėvai per TAMO dienyną.</w:t>
      </w:r>
    </w:p>
    <w:p w14:paraId="440CCC76" w14:textId="07932030" w:rsidR="00414F11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Pamokų bei kitų renginių metu mokinys elgiasi drausmingai, netrikdo pamokos ar renginio rimtie</w:t>
      </w:r>
      <w:r w:rsidR="00D50D0A">
        <w:rPr>
          <w:rFonts w:ascii="Times New Roman" w:eastAsia="Times New Roman" w:hAnsi="Times New Roman" w:cs="Times New Roman"/>
          <w:sz w:val="24"/>
          <w:szCs w:val="24"/>
          <w:lang w:val="lt-LT"/>
        </w:rPr>
        <w:t>s, reaguoja į mokytojo pastabas -</w:t>
      </w:r>
    </w:p>
    <w:p w14:paraId="5C4C2573" w14:textId="1B1100AF" w:rsidR="00D50D0A" w:rsidRDefault="00D50D0A" w:rsidP="00D50D0A">
      <w:pPr>
        <w:pStyle w:val="ListParagraph"/>
        <w:numPr>
          <w:ilvl w:val="1"/>
          <w:numId w:val="1"/>
        </w:numPr>
        <w:spacing w:after="0" w:line="360" w:lineRule="auto"/>
        <w:ind w:left="709" w:firstLine="73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Mokinys surinkęs 3 ir daugiau įrašų drausmės lapuose nedalyvauja mokyklos renginiuose (išvykos, ekskursijos, kiti mokyklos renginiai);</w:t>
      </w:r>
    </w:p>
    <w:p w14:paraId="53AD5C75" w14:textId="21764673" w:rsidR="00D50D0A" w:rsidRPr="008A6E6F" w:rsidRDefault="00D50D0A" w:rsidP="00D50D0A">
      <w:pPr>
        <w:pStyle w:val="ListParagraph"/>
        <w:numPr>
          <w:ilvl w:val="1"/>
          <w:numId w:val="1"/>
        </w:numPr>
        <w:spacing w:after="0" w:line="360" w:lineRule="auto"/>
        <w:ind w:left="709" w:firstLine="73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Mokinys surinkęs 5 įrašus drausmės lapuose, kartu su tėvais yra kviečiamas į Vaiko gerovės komisijos posėdį.</w:t>
      </w:r>
      <w:bookmarkStart w:id="0" w:name="_GoBack"/>
      <w:bookmarkEnd w:id="0"/>
    </w:p>
    <w:p w14:paraId="3A0CA2D5" w14:textId="47BB3679" w:rsidR="00414F11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Iš pamokų mokinys</w:t>
      </w:r>
      <w:r w:rsidR="0058688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anksčiau</w:t>
      </w: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gali išeiti tik </w:t>
      </w:r>
      <w:r w:rsidR="0058688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tėvams raštiškai </w:t>
      </w: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informav</w:t>
      </w:r>
      <w:r w:rsidR="00586889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klasės auklėtoją</w:t>
      </w:r>
      <w:r w:rsidR="00586889">
        <w:rPr>
          <w:rFonts w:ascii="Times New Roman" w:eastAsia="Times New Roman" w:hAnsi="Times New Roman" w:cs="Times New Roman"/>
          <w:sz w:val="24"/>
          <w:szCs w:val="24"/>
          <w:lang w:val="lt-LT"/>
        </w:rPr>
        <w:t>. Dėl sistemingo mokinio išleidimo iš pamokų paskutinių, tėvai parašo raštišką prašymą klasės auklėtojui.</w:t>
      </w:r>
    </w:p>
    <w:p w14:paraId="11CFA8A9" w14:textId="32568ED5" w:rsidR="00414F11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Neatvykęs į mokyklą dėl ligos, mokinys pateikia </w:t>
      </w:r>
      <w:r w:rsidR="00586889">
        <w:rPr>
          <w:rFonts w:ascii="Times New Roman" w:eastAsia="Times New Roman" w:hAnsi="Times New Roman" w:cs="Times New Roman"/>
          <w:sz w:val="24"/>
          <w:szCs w:val="24"/>
          <w:lang w:val="lt-LT"/>
        </w:rPr>
        <w:t>tėvų prašymą arba informuoja klasės auklėtoją per TAMO dienyną</w:t>
      </w: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; kitos pamokų praleidimo priežastys išimtinais atvejais gali būti pateisinamos k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lasės vadovo.</w:t>
      </w:r>
    </w:p>
    <w:p w14:paraId="668628B8" w14:textId="77777777" w:rsidR="00414F11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Susirgęs ar susižeidęs privalo kreiptis į klasės auklėtoją ar mokytoją; kasmet profilaktiškai tikrintis sveikatą ir pristatyti pažymą iki rugsėjo 1</w:t>
      </w:r>
      <w:r w:rsidR="00B36D9A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5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</w:t>
      </w:r>
    </w:p>
    <w:p w14:paraId="43D50611" w14:textId="77777777" w:rsidR="00414F11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Mokinys, praleidęs pamoką, turi už ją ats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iskaityti nustatyta tvarka.</w:t>
      </w:r>
    </w:p>
    <w:p w14:paraId="5E56913E" w14:textId="4E25E308" w:rsidR="00414F11" w:rsidRPr="008A6E6F" w:rsidRDefault="00586889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Dėl svarbių priežaščių</w:t>
      </w:r>
      <w:r w:rsidR="00AE5E0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neatlikus namų darbų,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tėvai informuoja klasės auklėtoją ar dalyko mokytoją</w:t>
      </w:r>
      <w:r w:rsidR="00AE5E0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prieš pamoką.</w:t>
      </w:r>
    </w:p>
    <w:p w14:paraId="3A0ED3E9" w14:textId="77777777" w:rsidR="00414F11" w:rsidRPr="008A6E6F" w:rsidRDefault="00414F11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Mokinys atsako už klasėje esantį inventorių ir mokymo priemones, tvarką, švarą visoje mokyklos teritorijoje: kabinetuose, koridoriuose, salėse, kieme.</w:t>
      </w:r>
    </w:p>
    <w:p w14:paraId="65E46A0F" w14:textId="77777777" w:rsidR="00D11362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Mokinys pagarbiai bendrauja su bendramoksliais, mokytoj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ais, mokyklos darbuotojais.</w:t>
      </w:r>
    </w:p>
    <w:p w14:paraId="06C5A82E" w14:textId="77777777" w:rsidR="00414F11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Mokiniui draudžiama naudoti fizinę (muštis, stumdytis, spardyti) ir emocinę (pravardžiuoti, grasinti, ignoruoti) prievartą, reketuoti, vartoti necenzūrinius žodžius, ža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isti azartinius žaidimus.</w:t>
      </w:r>
    </w:p>
    <w:p w14:paraId="67D1A14F" w14:textId="77777777" w:rsidR="00414F11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Kūno kultūros pamokose mokiniui privaloma dėvėti sportinę avalynę bei aprangą, kuri nedėvima kitų pamokų metu, sporto salėje vykstančių pamokų metu trumpą sportinę aprangą; technologijų pamokose privaloma dėvėti specialią aprangą (chalatus, prijuostes).</w:t>
      </w:r>
    </w:p>
    <w:p w14:paraId="7026412B" w14:textId="77777777" w:rsidR="00414F11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Draudžiama pamokose dėvėti striukes, paltus, juos privaloma laikyti spint</w:t>
      </w:r>
      <w:r w:rsidR="00B36D9A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elėse</w:t>
      </w: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; nepalikti kišenėse pinigų bei kitų vertingų daiktų. Dingus drabužiams, nedelsiant kreiptis į klasės auklėtoją ar administraciją, už daiktus, mobiliuosius telefonus, paliktus kiš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enėse, atsako pats mokinys.</w:t>
      </w:r>
    </w:p>
    <w:p w14:paraId="069EF6ED" w14:textId="4DA3A31A" w:rsidR="00414F11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Mokiniui, nesilaikančiam Mokinio elgesio taisyklių, taikomos drausminės priemonės: žodinis įspėjimas, pastaba, pokalbis VGK, tėvų iškvietimas į mokyklą, gali būti pasiūlyta keisti mokymosi formą (nuo 14 m.)</w:t>
      </w:r>
      <w:r w:rsidR="00AE5E04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1B738F95" w14:textId="77777777" w:rsidR="00414F11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Mokiniui griežtai draudžiama pamokų metu naudotis mobiliuoju telefonu</w:t>
      </w:r>
      <w:r w:rsidR="00B36D9A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(telefonai pamokų pradžioje surenkami ir laikomi specialiuose dėkluose)</w:t>
      </w: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, ausinukais, triukšmauti, pažeidinėti mokykloje nustatytą tvarką, vartoti alkoholinius gėrimus, rūkyti, vartoti narkotines ir psichotropines medžiagas, kvaišalus, smurtą bei atsinešti pornografiją propaguojančią literatūrą ir reklaminę medžiagą, naudoti pirotechnikos priemones; apie pastebėtus pažeidimus mokinys privalo  informuot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i mokytojus, administraciją.</w:t>
      </w:r>
    </w:p>
    <w:p w14:paraId="3B58046C" w14:textId="77777777" w:rsidR="00D11362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Draudžiama neštis į mokyklą ginklus, peilius, dujinius balionėlius, toksines medžiagas, narkotikus, kitokius kvaišalus, alkoholinius gėrimus, kitus kenksmingus ir sveikatai pavojingus daiktus; garso įrašus, literatūrą, žurnalus, kitus leidinius, propaguojančius žiaurų elgesį, sm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urtą, karą ar pornografiją.</w:t>
      </w:r>
    </w:p>
    <w:p w14:paraId="3AAE6D0A" w14:textId="77777777" w:rsidR="00D11362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Mokiniui draudžiama pertraukų ir pamokų metu išeiti už mokyklos teritorij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os ribų.</w:t>
      </w:r>
    </w:p>
    <w:p w14:paraId="5099EF40" w14:textId="77777777" w:rsidR="00D11362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Mokinys privalo laikytis saugaus elgesio ir priešg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aisrinės saugos reikalavimų.</w:t>
      </w:r>
    </w:p>
    <w:p w14:paraId="3C7C4331" w14:textId="77777777" w:rsidR="00D11362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Mokinys privalo viešose vietose elgtis mandagiai, kultūringai, garbing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ai atstovauti savo mokyklai.</w:t>
      </w:r>
    </w:p>
    <w:p w14:paraId="062A7995" w14:textId="19B4F995" w:rsidR="009D225E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Mokinys privalo uždarose patalpose dėvėti nosį ir burną dengiančias apsaugos priemones (veido kaukes, respiratorius ar kitas priemones) (toliau – kaukės) paskelbtos valstybės lygio ekstremaliosios situacijos ir (ar) karantino metu, kai tai daryti įpareigoja Vyriausybės nutarimai, valstybės lygio ekstremalios situacijos valstybės operacijų vadovo sprendimai ar kiti teisės aktai.</w:t>
      </w:r>
    </w:p>
    <w:p w14:paraId="4ED79A80" w14:textId="655D7323" w:rsidR="00AE5E04" w:rsidRPr="008A6E6F" w:rsidRDefault="00AE5E04" w:rsidP="00AE5E04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</w:t>
      </w:r>
    </w:p>
    <w:p w14:paraId="2687073F" w14:textId="77777777" w:rsidR="00E82F6B" w:rsidRPr="00414F11" w:rsidRDefault="00E82F6B" w:rsidP="004948C3">
      <w:pPr>
        <w:spacing w:line="360" w:lineRule="auto"/>
        <w:jc w:val="both"/>
        <w:rPr>
          <w:sz w:val="24"/>
          <w:szCs w:val="24"/>
          <w:lang w:val="lt-LT"/>
        </w:rPr>
      </w:pPr>
    </w:p>
    <w:sectPr w:rsidR="00E82F6B" w:rsidRPr="00414F11" w:rsidSect="00414F11"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25177"/>
    <w:multiLevelType w:val="multilevel"/>
    <w:tmpl w:val="69C8B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5E"/>
    <w:rsid w:val="0023470E"/>
    <w:rsid w:val="002F34D6"/>
    <w:rsid w:val="00414F11"/>
    <w:rsid w:val="004948C3"/>
    <w:rsid w:val="0054267D"/>
    <w:rsid w:val="00586889"/>
    <w:rsid w:val="00605CDE"/>
    <w:rsid w:val="00812938"/>
    <w:rsid w:val="008A6E6F"/>
    <w:rsid w:val="009D225E"/>
    <w:rsid w:val="00AE5E04"/>
    <w:rsid w:val="00B36D9A"/>
    <w:rsid w:val="00D11362"/>
    <w:rsid w:val="00D50D0A"/>
    <w:rsid w:val="00E8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0E0C"/>
  <w15:docId w15:val="{DD9ED6C0-E2BC-4452-A7E8-8B1843E1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2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22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D22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6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ltijosmokykla.lt/mokiniams/81-mokiniu-elgesio-taisyk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Windows User</cp:lastModifiedBy>
  <cp:revision>10</cp:revision>
  <cp:lastPrinted>2021-11-10T13:15:00Z</cp:lastPrinted>
  <dcterms:created xsi:type="dcterms:W3CDTF">2021-10-28T05:14:00Z</dcterms:created>
  <dcterms:modified xsi:type="dcterms:W3CDTF">2024-02-12T13:00:00Z</dcterms:modified>
</cp:coreProperties>
</file>